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2)*</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CORCEPT THERAPEUTICS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218352102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40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4081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620" w:right="7280" w:hanging="380"/>
        <w:spacing w:after="0" w:line="347"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NAME OF REPORTING PERSON </w:t>
      </w:r>
      <w:r>
        <w:rPr>
          <w:rFonts w:ascii="Arial" w:cs="Arial" w:eastAsia="Arial" w:hAnsi="Arial"/>
          <w:sz w:val="16"/>
          <w:szCs w:val="16"/>
          <w:color w:val="auto"/>
        </w:rPr>
        <w:t>Consonance Capital Management LP</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 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5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PN</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408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4081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hanging="380"/>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Consonance Capital Opportunity Fund Management LP</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 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5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PN</w:t>
      </w:r>
    </w:p>
    <w:p>
      <w:pPr>
        <w:sectPr>
          <w:pgSz w:w="11900" w:h="16838" w:orient="portrait"/>
          <w:cols w:equalWidth="0" w:num="1">
            <w:col w:w="10660"/>
          </w:cols>
          <w:pgMar w:left="240" w:top="931" w:right="99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408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44081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Mitchell Blutt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5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IN</w:t>
      </w:r>
    </w:p>
    <w:p>
      <w:pPr>
        <w:sectPr>
          <w:pgSz w:w="11900" w:h="16838" w:orient="portrait"/>
          <w:cols w:equalWidth="0" w:num="1">
            <w:col w:w="10660"/>
          </w:cols>
          <w:pgMar w:left="240" w:top="931" w:right="99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408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44081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Consonance Capman GP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 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5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80" w:hanging="425"/>
        <w:spacing w:after="0" w:line="28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OO</w:t>
      </w:r>
    </w:p>
    <w:p>
      <w:pPr>
        <w:sectPr>
          <w:pgSz w:w="11900" w:h="16838" w:orient="portrait"/>
          <w:cols w:equalWidth="0" w:num="1">
            <w:col w:w="10660"/>
          </w:cols>
          <w:pgMar w:left="240" w:top="931" w:right="999" w:bottom="1440" w:gutter="0" w:footer="0" w:header="0"/>
        </w:sectPr>
      </w:pPr>
    </w:p>
    <w:bookmarkStart w:id="5" w:name="page6"/>
    <w:bookmarkEnd w:id="5"/>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CORCEPT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149 Commonwealth Drive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Menlo Park, CA 94025</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Management LP</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Opportunity Fund Management LP</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Mitchell Blutt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Capman GP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1370 Avenue of the Americas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Floor 33</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10019</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 USA</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 USA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218352102</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Management LP - 0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Opportunity Fund Management LP - 0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Mitchell Blutt - 0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Capman GP LLC - 0</w:t>
      </w:r>
    </w:p>
    <w:p>
      <w:pPr>
        <w:spacing w:after="0" w:line="3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Management LP - 0%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Capital Opportunity Fund Management LP - 0%</w:t>
      </w:r>
    </w:p>
    <w:p>
      <w:pPr>
        <w:sectPr>
          <w:pgSz w:w="11900" w:h="16838" w:orient="portrait"/>
          <w:cols w:equalWidth="0" w:num="1">
            <w:col w:w="10360"/>
          </w:cols>
          <w:pgMar w:left="320" w:top="931" w:right="1219" w:bottom="0" w:gutter="0" w:footer="0" w:header="0"/>
        </w:sectPr>
      </w:pPr>
    </w:p>
    <w:bookmarkStart w:id="6" w:name="page7"/>
    <w:bookmarkEnd w:id="6"/>
    <w:p>
      <w:pPr>
        <w:ind w:left="1020"/>
        <w:spacing w:after="0"/>
        <w:rPr>
          <w:sz w:val="20"/>
          <w:szCs w:val="20"/>
          <w:color w:val="auto"/>
        </w:rPr>
      </w:pPr>
      <w:r>
        <w:rPr>
          <w:rFonts w:ascii="Arial" w:cs="Arial" w:eastAsia="Arial" w:hAnsi="Arial"/>
          <w:sz w:val="18"/>
          <w:szCs w:val="18"/>
          <w:color w:val="auto"/>
        </w:rPr>
        <w:t>Mitchell Blutt - 0%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Consonance Capman GP LLC - 0%</w:t>
      </w:r>
    </w:p>
    <w:p>
      <w:pPr>
        <w:spacing w:after="0" w:line="342" w:lineRule="exact"/>
        <w:rPr>
          <w:sz w:val="20"/>
          <w:szCs w:val="20"/>
          <w:color w:val="auto"/>
        </w:rPr>
      </w:pPr>
    </w:p>
    <w:p>
      <w:pPr>
        <w:ind w:left="1260" w:hanging="237"/>
        <w:spacing w:after="0"/>
        <w:tabs>
          <w:tab w:leader="none" w:pos="1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1600" w:hanging="266"/>
        <w:spacing w:after="0"/>
        <w:tabs>
          <w:tab w:leader="none" w:pos="1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Capital Management LP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Capital Opportunity Fund Management LP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Mitchell Blutt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Capman GP LLC - 0</w:t>
      </w:r>
    </w:p>
    <w:p>
      <w:pPr>
        <w:spacing w:after="0" w:line="130" w:lineRule="exact"/>
        <w:rPr>
          <w:sz w:val="20"/>
          <w:szCs w:val="20"/>
          <w:color w:val="auto"/>
        </w:rPr>
      </w:pPr>
    </w:p>
    <w:p>
      <w:pPr>
        <w:ind w:left="1640" w:hanging="306"/>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279" w:lineRule="exact"/>
        <w:rPr>
          <w:rFonts w:ascii="Arial" w:cs="Arial" w:eastAsia="Arial" w:hAnsi="Arial"/>
          <w:sz w:val="18"/>
          <w:szCs w:val="18"/>
          <w:color w:val="auto"/>
        </w:rPr>
      </w:pPr>
    </w:p>
    <w:p>
      <w:pPr>
        <w:ind w:left="1640" w:hanging="306"/>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Capital Management LP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Capital Opportunity Fund Management LP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Mitchell Blutt - 0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Consonance Capman GP LLC - 0</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ownership information in Item 4 is incorporated herein by reference.</w:t>
      </w:r>
    </w:p>
    <w:p>
      <w:pPr>
        <w:spacing w:after="0" w:line="221"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7" w:name="page8"/>
    <w:bookmarkEnd w:id="7"/>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Consonance Capital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Consonance Capman GP LLC /s/ Mitchell Blutt</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Mitchell Blutt</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Manager &amp; Member</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Consonance Capital Opportunity Fund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/s/Consonance Capman GP LLC /s/ Mitchell Blutt</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Mitchell Blutt</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Manager &amp; Member</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Mitchell Blutt</w:t>
            </w:r>
          </w:p>
        </w:tc>
      </w:tr>
      <w:tr>
        <w:trPr>
          <w:trHeight w:val="297"/>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Consonance Capman GP LLC /s/ Mitchell Blutt</w:t>
            </w:r>
          </w:p>
        </w:tc>
      </w:tr>
      <w:tr>
        <w:trPr>
          <w:trHeight w:val="264"/>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Mitchell Blutt</w:t>
            </w:r>
          </w:p>
        </w:tc>
      </w:tr>
      <w:tr>
        <w:trPr>
          <w:trHeight w:val="284"/>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Manager &amp; Member</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2020</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Consonance Capman GP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Mitchell Blutt</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Mitchell Blutt</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Manager &amp; Member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31" w:right="1440"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218352102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amendment is submitted to report that as of December 31, 2019, none of Consonance Capital Master Account LP (Consonance Master), Consonance Capital Management LP (the investment adviser of Consonance Master, the Adviser), a managed account managed by Consonance Capital Opportunity Fund Management LP (Consonance Opportunity), Consonance Capman GP LLC (Capman), the general partner of the Adviser and Consonance Opportunity, and Mitchell Blutt, the Manager &amp; Member of Capman and Chief Executive Officer of the Adviser, held any shares of the Issuers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accordance with Rule 13d-1(k)(1) under the Securities Exchange Act of 1934, as amended, the persons named below agree to the joint filing on behalf of each of them of a Statement on Schedule 13G, dated February 14, 2020 (including amendments thereto) with respect to the Common Stock, no par value per share of CORCEPT THERAPEUTICS INC.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CONSONANCE CAPITAL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Consonance Capman GP LLC /s/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&amp;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CONSONANCE CAPITAL OPPORTUNITY FUND MANAGEMENT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&amp;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MITCHELL BLUTT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Mitchell Blutt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CONSONANCE CAPMAN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Mitchell Blutt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&amp; Member</w:t>
      </w:r>
    </w:p>
    <w:sectPr>
      <w:pgSz w:w="11900" w:h="16838" w:orient="portrait"/>
      <w:cols w:equalWidth="0" w:num="1">
        <w:col w:w="10640"/>
      </w:cols>
      <w:pgMar w:left="240" w:top="93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2]"/>
      <w:numFmt w:val="upperLetter"/>
      <w:start w:val="24"/>
    </w:lvl>
  </w:abstractNum>
  <w:abstractNum w:abstractNumId="1">
    <w:nsid w:val="1BEFD79F"/>
    <w:multiLevelType w:val="hybridMultilevel"/>
    <w:lvl w:ilvl="0">
      <w:lvlJc w:val="left"/>
      <w:lvlText w:val="1"/>
      <w:numFmt w:val="bullet"/>
      <w:start w:val="1"/>
    </w:lvl>
  </w:abstractNum>
  <w:abstractNum w:abstractNumId="2">
    <w:nsid w:val="41A7C4C9"/>
    <w:multiLevelType w:val="hybridMultilevel"/>
    <w:lvl w:ilvl="0">
      <w:lvlJc w:val="left"/>
      <w:lvlText w:val="2"/>
      <w:numFmt w:val="bullet"/>
      <w:start w:val="1"/>
    </w:lvl>
    <w:lvl w:ilvl="1">
      <w:lvlJc w:val="left"/>
      <w:lvlText w:val="(%2)"/>
      <w:numFmt w:val="lowerLetter"/>
      <w:start w:val="1"/>
    </w:lvl>
  </w:abstractNum>
  <w:abstractNum w:abstractNumId="3">
    <w:nsid w:val="6B68079A"/>
    <w:multiLevelType w:val="hybridMultilevel"/>
    <w:lvl w:ilvl="0">
      <w:lvlJc w:val="left"/>
      <w:lvlText w:val="3"/>
      <w:numFmt w:val="bullet"/>
      <w:start w:val="1"/>
    </w:lvl>
  </w:abstractNum>
  <w:abstractNum w:abstractNumId="4">
    <w:nsid w:val="4E6AFB66"/>
    <w:multiLevelType w:val="hybridMultilevel"/>
    <w:lvl w:ilvl="0">
      <w:lvlJc w:val="left"/>
      <w:lvlText w:val="4"/>
      <w:numFmt w:val="bullet"/>
      <w:start w:val="1"/>
    </w:lvl>
  </w:abstractNum>
  <w:abstractNum w:abstractNumId="5">
    <w:nsid w:val="25E45D32"/>
    <w:multiLevelType w:val="hybridMultilevel"/>
    <w:lvl w:ilvl="0">
      <w:lvlJc w:val="left"/>
      <w:lvlText w:val="9"/>
      <w:numFmt w:val="bullet"/>
      <w:start w:val="1"/>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2"/>
      <w:numFmt w:val="bullet"/>
      <w:start w:val="1"/>
    </w:lvl>
    <w:lvl w:ilvl="1">
      <w:lvlJc w:val="left"/>
      <w:lvlText w:val="(%2)"/>
      <w:numFmt w:val="lowerLetter"/>
      <w:start w:val="1"/>
    </w:lvl>
  </w:abstractNum>
  <w:abstractNum w:abstractNumId="9">
    <w:nsid w:val="7C83E458"/>
    <w:multiLevelType w:val="hybridMultilevel"/>
    <w:lvl w:ilvl="0">
      <w:lvlJc w:val="left"/>
      <w:lvlText w:val="3"/>
      <w:numFmt w:val="bullet"/>
      <w:start w:val="1"/>
    </w:lvl>
  </w:abstractNum>
  <w:abstractNum w:abstractNumId="10">
    <w:nsid w:val="257130A3"/>
    <w:multiLevelType w:val="hybridMultilevel"/>
    <w:lvl w:ilvl="0">
      <w:lvlJc w:val="left"/>
      <w:lvlText w:val="4"/>
      <w:numFmt w:val="bullet"/>
      <w:start w:val="1"/>
    </w:lvl>
  </w:abstractNum>
  <w:abstractNum w:abstractNumId="11">
    <w:nsid w:val="62BBD95A"/>
    <w:multiLevelType w:val="hybridMultilevel"/>
    <w:lvl w:ilvl="0">
      <w:lvlJc w:val="left"/>
      <w:lvlText w:val="9"/>
      <w:numFmt w:val="bullet"/>
      <w:start w:val="1"/>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lvl w:ilvl="1">
      <w:lvlJc w:val="left"/>
      <w:lvlText w:val="(%2)"/>
      <w:numFmt w:val="lowerLetter"/>
      <w:start w:val="1"/>
    </w:lvl>
  </w:abstractNum>
  <w:abstractNum w:abstractNumId="15">
    <w:nsid w:val="721DA317"/>
    <w:multiLevelType w:val="hybridMultilevel"/>
    <w:lvl w:ilvl="0">
      <w:lvlJc w:val="left"/>
      <w:lvlText w:val="3"/>
      <w:numFmt w:val="bullet"/>
      <w:start w:val="1"/>
    </w:lvl>
  </w:abstractNum>
  <w:abstractNum w:abstractNumId="16">
    <w:nsid w:val="2443A858"/>
    <w:multiLevelType w:val="hybridMultilevel"/>
    <w:lvl w:ilvl="0">
      <w:lvlJc w:val="left"/>
      <w:lvlText w:val="4"/>
      <w:numFmt w:val="bullet"/>
      <w:start w:val="1"/>
    </w:lvl>
  </w:abstractNum>
  <w:abstractNum w:abstractNumId="17">
    <w:nsid w:val="2D1D5AE9"/>
    <w:multiLevelType w:val="hybridMultilevel"/>
    <w:lvl w:ilvl="0">
      <w:lvlJc w:val="left"/>
      <w:lvlText w:val="9"/>
      <w:numFmt w:val="bullet"/>
      <w:start w:val="1"/>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lvl w:ilvl="1">
      <w:lvlJc w:val="left"/>
      <w:lvlText w:val="(%2)"/>
      <w:numFmt w:val="lowerLetter"/>
      <w:start w:val="1"/>
    </w:lvl>
  </w:abstractNum>
  <w:abstractNum w:abstractNumId="21">
    <w:nsid w:val="79838CB2"/>
    <w:multiLevelType w:val="hybridMultilevel"/>
    <w:lvl w:ilvl="0">
      <w:lvlJc w:val="left"/>
      <w:lvlText w:val="3"/>
      <w:numFmt w:val="bullet"/>
      <w:start w:val="1"/>
    </w:lvl>
  </w:abstractNum>
  <w:abstractNum w:abstractNumId="22">
    <w:nsid w:val="4353D0CD"/>
    <w:multiLevelType w:val="hybridMultilevel"/>
    <w:lvl w:ilvl="0">
      <w:lvlJc w:val="left"/>
      <w:lvlText w:val="4"/>
      <w:numFmt w:val="bullet"/>
      <w:start w:val="1"/>
    </w:lvl>
  </w:abstractNum>
  <w:abstractNum w:abstractNumId="23">
    <w:nsid w:val="B03E0C6"/>
    <w:multiLevelType w:val="hybridMultilevel"/>
    <w:lvl w:ilvl="0">
      <w:lvlJc w:val="left"/>
      <w:lvlText w:val="9"/>
      <w:numFmt w:val="bullet"/>
      <w:start w:val="1"/>
    </w:lvl>
  </w:abstractNum>
  <w:abstractNum w:abstractNumId="24">
    <w:nsid w:val="189A769B"/>
    <w:multiLevelType w:val="hybridMultilevel"/>
    <w:lvl w:ilvl="0">
      <w:lvlJc w:val="left"/>
      <w:lvlText w:val="%1"/>
      <w:numFmt w:val="decimal"/>
      <w:start w:val="10"/>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3"/>
    </w:lvl>
    <w:lvl w:ilvl="1">
      <w:lvlJc w:val="left"/>
      <w:lvlText w:val="(%2)"/>
      <w:numFmt w:val="lowerRoman"/>
      <w:start w:val="1"/>
    </w:lvl>
  </w:abstractNum>
  <w:abstractNum w:abstractNumId="27">
    <w:nsid w:val="2CA8861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2020-02-14T15:11:15Z</dcterms:created>
  <dcterms:modified xsi:type="dcterms:W3CDTF">2020-02-14T15:11:15Z</dcterms:modified>
</cp:coreProperties>
</file>