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0001698310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CORCEPT THERAPEUTICS INC 000-50679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REDWOOD SHORES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650.688.8803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Maduck Sean</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9837900.00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107351594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02/10/2017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8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150000</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020" w:type="dxa"/>
            <w:vAlign w:val="bottom"/>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12/08/2025</w:t>
      </w:r>
    </w:p>
    <w:p>
      <w:pPr>
        <w:spacing w:after="0" w:line="623" w:lineRule="exact"/>
        <w:rPr>
          <w:sz w:val="20"/>
          <w:szCs w:val="20"/>
          <w:color w:val="auto"/>
        </w:rPr>
      </w:pPr>
    </w:p>
    <w:p>
      <w:pPr>
        <w:sectPr>
          <w:pgSz w:w="11900" w:h="16838" w:orient="portrait"/>
          <w:cols w:equalWidth="0" w:num="2">
            <w:col w:w="4360" w:space="420"/>
            <w:col w:w="64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96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80" w:type="dxa"/>
            <w:vAlign w:val="bottom"/>
            <w:vMerge w:val="continue"/>
          </w:tcPr>
          <w:p>
            <w:pPr>
              <w:spacing w:after="0"/>
              <w:rPr>
                <w:sz w:val="13"/>
                <w:szCs w:val="13"/>
                <w:color w:val="auto"/>
              </w:rPr>
            </w:pPr>
          </w:p>
        </w:tc>
        <w:tc>
          <w:tcPr>
            <w:tcW w:w="7860" w:type="dxa"/>
            <w:vAlign w:val="bottom"/>
            <w:vMerge w:val="restart"/>
          </w:tcPr>
          <w:p>
            <w:pPr>
              <w:ind w:left="1960"/>
              <w:spacing w:after="0"/>
              <w:rPr>
                <w:sz w:val="20"/>
                <w:szCs w:val="20"/>
                <w:color w:val="auto"/>
              </w:rPr>
            </w:pPr>
            <w:r>
              <w:rPr>
                <w:rFonts w:ascii="Times New Roman" w:cs="Times New Roman" w:eastAsia="Times New Roman" w:hAnsi="Times New Roman"/>
                <w:sz w:val="22"/>
                <w:szCs w:val="22"/>
                <w:color w:val="auto"/>
              </w:rPr>
              <w:t>attorney-in-fact for Sean Maduck</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2026-05-27T17:37:08Z</dcterms:created>
  <dcterms:modified xsi:type="dcterms:W3CDTF">2026-05-27T17:37:08Z</dcterms:modified>
</cp:coreProperties>
</file>